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365" w:rsidRDefault="00355365" w:rsidP="00355365">
      <w:pPr>
        <w:spacing w:before="120" w:after="120"/>
        <w:jc w:val="both"/>
        <w:rPr>
          <w:rFonts w:ascii="Arial" w:hAnsi="Arial" w:cs="Arial"/>
          <w:b/>
          <w:sz w:val="24"/>
          <w:szCs w:val="32"/>
          <w:u w:val="single"/>
        </w:rPr>
      </w:pPr>
      <w:r w:rsidRPr="0014751B">
        <w:rPr>
          <w:rFonts w:ascii="Arial" w:hAnsi="Arial" w:cs="Arial"/>
          <w:b/>
          <w:sz w:val="24"/>
          <w:szCs w:val="32"/>
          <w:u w:val="single"/>
        </w:rPr>
        <w:t>M</w:t>
      </w:r>
      <w:r>
        <w:rPr>
          <w:rFonts w:ascii="Arial" w:hAnsi="Arial" w:cs="Arial"/>
          <w:b/>
          <w:sz w:val="24"/>
          <w:szCs w:val="32"/>
          <w:u w:val="single"/>
        </w:rPr>
        <w:t>EDIA RELEASE</w:t>
      </w:r>
    </w:p>
    <w:p w:rsidR="00355365" w:rsidRDefault="001B1EE2" w:rsidP="00355365">
      <w:pPr>
        <w:pStyle w:val="xmsonormal"/>
        <w:jc w:val="center"/>
        <w:rPr>
          <w:rFonts w:asciiTheme="minorHAnsi" w:hAnsiTheme="minorHAnsi" w:cstheme="minorHAnsi"/>
          <w:b/>
          <w:sz w:val="28"/>
          <w:szCs w:val="24"/>
        </w:rPr>
      </w:pPr>
      <w:r>
        <w:rPr>
          <w:rFonts w:asciiTheme="minorHAnsi" w:hAnsiTheme="minorHAnsi" w:cstheme="minorHAnsi"/>
          <w:b/>
          <w:sz w:val="28"/>
          <w:szCs w:val="24"/>
        </w:rPr>
        <w:t>GMR Airports Limited</w:t>
      </w:r>
      <w:bookmarkStart w:id="0" w:name="_GoBack"/>
      <w:bookmarkEnd w:id="0"/>
      <w:r w:rsidR="00355365" w:rsidRPr="00467141">
        <w:rPr>
          <w:rFonts w:asciiTheme="minorHAnsi" w:hAnsiTheme="minorHAnsi" w:cstheme="minorHAnsi"/>
          <w:b/>
          <w:sz w:val="28"/>
          <w:szCs w:val="24"/>
        </w:rPr>
        <w:t xml:space="preserve"> achieves C</w:t>
      </w:r>
      <w:r w:rsidR="00355365">
        <w:rPr>
          <w:rFonts w:asciiTheme="minorHAnsi" w:hAnsiTheme="minorHAnsi" w:cstheme="minorHAnsi"/>
          <w:b/>
          <w:sz w:val="28"/>
          <w:szCs w:val="24"/>
        </w:rPr>
        <w:t xml:space="preserve">oncession </w:t>
      </w:r>
      <w:r w:rsidR="00355365" w:rsidRPr="00467141">
        <w:rPr>
          <w:rFonts w:asciiTheme="minorHAnsi" w:hAnsiTheme="minorHAnsi" w:cstheme="minorHAnsi"/>
          <w:b/>
          <w:sz w:val="28"/>
          <w:szCs w:val="24"/>
        </w:rPr>
        <w:t>C</w:t>
      </w:r>
      <w:r w:rsidR="00355365">
        <w:rPr>
          <w:rFonts w:asciiTheme="minorHAnsi" w:hAnsiTheme="minorHAnsi" w:cstheme="minorHAnsi"/>
          <w:b/>
          <w:sz w:val="28"/>
          <w:szCs w:val="24"/>
        </w:rPr>
        <w:t xml:space="preserve">ommencement </w:t>
      </w:r>
      <w:r w:rsidR="00355365" w:rsidRPr="00467141">
        <w:rPr>
          <w:rFonts w:asciiTheme="minorHAnsi" w:hAnsiTheme="minorHAnsi" w:cstheme="minorHAnsi"/>
          <w:b/>
          <w:sz w:val="28"/>
          <w:szCs w:val="24"/>
        </w:rPr>
        <w:t>D</w:t>
      </w:r>
      <w:r w:rsidR="00355365">
        <w:rPr>
          <w:rFonts w:asciiTheme="minorHAnsi" w:hAnsiTheme="minorHAnsi" w:cstheme="minorHAnsi"/>
          <w:b/>
          <w:sz w:val="28"/>
          <w:szCs w:val="24"/>
        </w:rPr>
        <w:t>ate</w:t>
      </w:r>
      <w:r w:rsidR="00355365" w:rsidRPr="00467141">
        <w:rPr>
          <w:rFonts w:asciiTheme="minorHAnsi" w:hAnsiTheme="minorHAnsi" w:cstheme="minorHAnsi"/>
          <w:b/>
          <w:sz w:val="28"/>
          <w:szCs w:val="24"/>
        </w:rPr>
        <w:t xml:space="preserve"> </w:t>
      </w:r>
      <w:r w:rsidR="00355365">
        <w:rPr>
          <w:rFonts w:asciiTheme="minorHAnsi" w:hAnsiTheme="minorHAnsi" w:cstheme="minorHAnsi"/>
          <w:b/>
          <w:sz w:val="28"/>
          <w:szCs w:val="24"/>
        </w:rPr>
        <w:t xml:space="preserve">to </w:t>
      </w:r>
      <w:r w:rsidR="00355365" w:rsidRPr="00467141">
        <w:rPr>
          <w:rFonts w:asciiTheme="minorHAnsi" w:hAnsiTheme="minorHAnsi" w:cstheme="minorHAnsi"/>
          <w:b/>
          <w:sz w:val="28"/>
          <w:szCs w:val="24"/>
        </w:rPr>
        <w:t>design, build</w:t>
      </w:r>
      <w:r w:rsidR="00355365">
        <w:rPr>
          <w:rFonts w:asciiTheme="minorHAnsi" w:hAnsiTheme="minorHAnsi" w:cstheme="minorHAnsi"/>
          <w:b/>
          <w:sz w:val="28"/>
          <w:szCs w:val="24"/>
        </w:rPr>
        <w:t xml:space="preserve"> and </w:t>
      </w:r>
      <w:r w:rsidR="00355365" w:rsidRPr="00467141">
        <w:rPr>
          <w:rFonts w:asciiTheme="minorHAnsi" w:hAnsiTheme="minorHAnsi" w:cstheme="minorHAnsi"/>
          <w:b/>
          <w:sz w:val="28"/>
          <w:szCs w:val="24"/>
        </w:rPr>
        <w:t>operate new airport at Crete</w:t>
      </w:r>
      <w:r w:rsidR="00355365">
        <w:rPr>
          <w:rFonts w:asciiTheme="minorHAnsi" w:hAnsiTheme="minorHAnsi" w:cstheme="minorHAnsi"/>
          <w:b/>
          <w:sz w:val="28"/>
          <w:szCs w:val="24"/>
        </w:rPr>
        <w:t>, Greece</w:t>
      </w:r>
    </w:p>
    <w:p w:rsidR="00355365" w:rsidRPr="00467141" w:rsidRDefault="00355365" w:rsidP="00355365">
      <w:pPr>
        <w:pStyle w:val="xmsonormal"/>
        <w:jc w:val="both"/>
        <w:rPr>
          <w:rFonts w:asciiTheme="minorHAnsi" w:hAnsiTheme="minorHAnsi" w:cstheme="minorHAnsi"/>
          <w:b/>
          <w:sz w:val="28"/>
          <w:szCs w:val="24"/>
        </w:rPr>
      </w:pPr>
    </w:p>
    <w:p w:rsidR="00355365" w:rsidRDefault="00355365" w:rsidP="00355365">
      <w:pPr>
        <w:pStyle w:val="xmsonormal"/>
        <w:numPr>
          <w:ilvl w:val="0"/>
          <w:numId w:val="2"/>
        </w:numPr>
        <w:jc w:val="both"/>
        <w:rPr>
          <w:rFonts w:asciiTheme="minorHAnsi" w:hAnsiTheme="minorHAnsi" w:cstheme="minorHAnsi"/>
          <w:sz w:val="24"/>
          <w:szCs w:val="24"/>
        </w:rPr>
      </w:pPr>
      <w:r w:rsidRPr="00886DA7">
        <w:rPr>
          <w:rFonts w:asciiTheme="minorHAnsi" w:hAnsiTheme="minorHAnsi" w:cstheme="minorHAnsi"/>
          <w:b/>
          <w:i/>
          <w:sz w:val="24"/>
          <w:szCs w:val="24"/>
          <w:lang w:val="en-IN"/>
        </w:rPr>
        <w:t xml:space="preserve">GMR is the first Indian </w:t>
      </w:r>
      <w:r>
        <w:rPr>
          <w:rFonts w:asciiTheme="minorHAnsi" w:hAnsiTheme="minorHAnsi" w:cstheme="minorHAnsi"/>
          <w:b/>
          <w:i/>
          <w:sz w:val="24"/>
          <w:szCs w:val="24"/>
          <w:lang w:val="en-IN"/>
        </w:rPr>
        <w:t>a</w:t>
      </w:r>
      <w:r w:rsidRPr="00886DA7">
        <w:rPr>
          <w:rFonts w:asciiTheme="minorHAnsi" w:hAnsiTheme="minorHAnsi" w:cstheme="minorHAnsi"/>
          <w:b/>
          <w:i/>
          <w:sz w:val="24"/>
          <w:szCs w:val="24"/>
          <w:lang w:val="en-IN"/>
        </w:rPr>
        <w:t xml:space="preserve">irport </w:t>
      </w:r>
      <w:r>
        <w:rPr>
          <w:rFonts w:asciiTheme="minorHAnsi" w:hAnsiTheme="minorHAnsi" w:cstheme="minorHAnsi"/>
          <w:b/>
          <w:i/>
          <w:sz w:val="24"/>
          <w:szCs w:val="24"/>
          <w:lang w:val="en-IN"/>
        </w:rPr>
        <w:t>o</w:t>
      </w:r>
      <w:r w:rsidRPr="00886DA7">
        <w:rPr>
          <w:rFonts w:asciiTheme="minorHAnsi" w:hAnsiTheme="minorHAnsi" w:cstheme="minorHAnsi"/>
          <w:b/>
          <w:i/>
          <w:sz w:val="24"/>
          <w:szCs w:val="24"/>
          <w:lang w:val="en-IN"/>
        </w:rPr>
        <w:t xml:space="preserve">perator to win bid to operate a European </w:t>
      </w:r>
      <w:r>
        <w:rPr>
          <w:rFonts w:asciiTheme="minorHAnsi" w:hAnsiTheme="minorHAnsi" w:cstheme="minorHAnsi"/>
          <w:b/>
          <w:i/>
          <w:sz w:val="24"/>
          <w:szCs w:val="24"/>
          <w:lang w:val="en-IN"/>
        </w:rPr>
        <w:t>a</w:t>
      </w:r>
      <w:r w:rsidRPr="00886DA7">
        <w:rPr>
          <w:rFonts w:asciiTheme="minorHAnsi" w:hAnsiTheme="minorHAnsi" w:cstheme="minorHAnsi"/>
          <w:b/>
          <w:i/>
          <w:sz w:val="24"/>
          <w:szCs w:val="24"/>
          <w:lang w:val="en-IN"/>
        </w:rPr>
        <w:t>irport</w:t>
      </w:r>
      <w:r w:rsidRPr="00D139B3">
        <w:rPr>
          <w:rFonts w:asciiTheme="minorHAnsi" w:hAnsiTheme="minorHAnsi" w:cstheme="minorHAnsi"/>
          <w:sz w:val="24"/>
          <w:szCs w:val="24"/>
        </w:rPr>
        <w:t xml:space="preserve"> </w:t>
      </w:r>
    </w:p>
    <w:p w:rsidR="00355365" w:rsidRPr="00F304C8" w:rsidRDefault="00355365" w:rsidP="00355365">
      <w:pPr>
        <w:pStyle w:val="xmsonormal"/>
        <w:numPr>
          <w:ilvl w:val="0"/>
          <w:numId w:val="2"/>
        </w:numPr>
        <w:jc w:val="both"/>
        <w:rPr>
          <w:rFonts w:asciiTheme="minorHAnsi" w:hAnsiTheme="minorHAnsi" w:cstheme="minorHAnsi"/>
          <w:b/>
          <w:i/>
          <w:sz w:val="24"/>
          <w:szCs w:val="24"/>
        </w:rPr>
      </w:pPr>
      <w:r w:rsidRPr="00F304C8">
        <w:rPr>
          <w:rFonts w:asciiTheme="minorHAnsi" w:hAnsiTheme="minorHAnsi" w:cstheme="minorHAnsi"/>
          <w:b/>
          <w:i/>
          <w:sz w:val="24"/>
          <w:szCs w:val="24"/>
        </w:rPr>
        <w:t xml:space="preserve">Greek Prime Minister </w:t>
      </w:r>
      <w:proofErr w:type="spellStart"/>
      <w:r w:rsidRPr="00F304C8">
        <w:rPr>
          <w:rFonts w:asciiTheme="minorHAnsi" w:hAnsiTheme="minorHAnsi" w:cstheme="minorHAnsi"/>
          <w:b/>
          <w:i/>
          <w:sz w:val="24"/>
          <w:szCs w:val="24"/>
        </w:rPr>
        <w:t>Mr</w:t>
      </w:r>
      <w:proofErr w:type="spellEnd"/>
      <w:r w:rsidRPr="00F304C8">
        <w:rPr>
          <w:rFonts w:asciiTheme="minorHAnsi" w:hAnsiTheme="minorHAnsi" w:cstheme="minorHAnsi"/>
          <w:b/>
          <w:i/>
          <w:sz w:val="24"/>
          <w:szCs w:val="24"/>
        </w:rPr>
        <w:t xml:space="preserve"> </w:t>
      </w:r>
      <w:r w:rsidRPr="00F304C8">
        <w:rPr>
          <w:b/>
          <w:i/>
          <w:sz w:val="24"/>
        </w:rPr>
        <w:t xml:space="preserve">Kyriakos </w:t>
      </w:r>
      <w:proofErr w:type="spellStart"/>
      <w:r w:rsidRPr="00F304C8">
        <w:rPr>
          <w:b/>
          <w:i/>
          <w:sz w:val="24"/>
        </w:rPr>
        <w:t>Mitsotakis</w:t>
      </w:r>
      <w:proofErr w:type="spellEnd"/>
      <w:r w:rsidRPr="00F304C8">
        <w:rPr>
          <w:b/>
          <w:i/>
          <w:sz w:val="24"/>
        </w:rPr>
        <w:t xml:space="preserve"> la</w:t>
      </w:r>
      <w:r>
        <w:rPr>
          <w:b/>
          <w:i/>
          <w:sz w:val="24"/>
        </w:rPr>
        <w:t>id</w:t>
      </w:r>
      <w:r w:rsidRPr="00F304C8">
        <w:rPr>
          <w:b/>
          <w:i/>
          <w:sz w:val="24"/>
        </w:rPr>
        <w:t xml:space="preserve"> foundation stone of the airport</w:t>
      </w:r>
    </w:p>
    <w:p w:rsidR="00355365" w:rsidRDefault="00355365" w:rsidP="00355365">
      <w:pPr>
        <w:pStyle w:val="xmsonormal"/>
        <w:numPr>
          <w:ilvl w:val="0"/>
          <w:numId w:val="2"/>
        </w:numPr>
        <w:jc w:val="both"/>
        <w:rPr>
          <w:rFonts w:asciiTheme="minorHAnsi" w:hAnsiTheme="minorHAnsi" w:cstheme="minorHAnsi"/>
          <w:b/>
          <w:i/>
          <w:sz w:val="24"/>
          <w:szCs w:val="24"/>
        </w:rPr>
      </w:pPr>
      <w:r>
        <w:rPr>
          <w:rFonts w:asciiTheme="minorHAnsi" w:hAnsiTheme="minorHAnsi" w:cstheme="minorHAnsi"/>
          <w:b/>
          <w:i/>
          <w:sz w:val="24"/>
          <w:szCs w:val="24"/>
        </w:rPr>
        <w:t>GMR along with its partner TERNA to run airport for 35 years</w:t>
      </w:r>
    </w:p>
    <w:p w:rsidR="00355365" w:rsidRPr="00540A06" w:rsidRDefault="00355365" w:rsidP="00355365">
      <w:pPr>
        <w:pStyle w:val="xmsonormal"/>
        <w:numPr>
          <w:ilvl w:val="0"/>
          <w:numId w:val="2"/>
        </w:numPr>
        <w:jc w:val="both"/>
        <w:rPr>
          <w:rFonts w:asciiTheme="minorHAnsi" w:hAnsiTheme="minorHAnsi" w:cstheme="minorHAnsi"/>
          <w:b/>
          <w:i/>
          <w:sz w:val="24"/>
          <w:szCs w:val="24"/>
        </w:rPr>
      </w:pPr>
      <w:r>
        <w:rPr>
          <w:rFonts w:asciiTheme="minorHAnsi" w:hAnsiTheme="minorHAnsi" w:cstheme="minorHAnsi"/>
          <w:b/>
          <w:i/>
          <w:sz w:val="24"/>
          <w:szCs w:val="24"/>
        </w:rPr>
        <w:t xml:space="preserve">It will a debt-free project, </w:t>
      </w:r>
      <w:r w:rsidRPr="00540A06">
        <w:rPr>
          <w:rFonts w:asciiTheme="minorHAnsi" w:hAnsiTheme="minorHAnsi" w:cstheme="minorHAnsi"/>
          <w:b/>
          <w:i/>
          <w:sz w:val="24"/>
          <w:szCs w:val="24"/>
        </w:rPr>
        <w:t>well-funded through support of Government grant</w:t>
      </w:r>
    </w:p>
    <w:p w:rsidR="00355365" w:rsidRDefault="00355365" w:rsidP="00355365">
      <w:pPr>
        <w:pStyle w:val="xmsonormal"/>
        <w:jc w:val="both"/>
        <w:rPr>
          <w:rFonts w:asciiTheme="minorHAnsi" w:hAnsiTheme="minorHAnsi" w:cstheme="minorHAnsi"/>
          <w:sz w:val="24"/>
          <w:szCs w:val="24"/>
        </w:rPr>
      </w:pPr>
    </w:p>
    <w:p w:rsidR="00355365" w:rsidRPr="0014751B" w:rsidRDefault="00355365" w:rsidP="00355365">
      <w:pPr>
        <w:pStyle w:val="xmsonormal"/>
        <w:jc w:val="both"/>
        <w:rPr>
          <w:rFonts w:asciiTheme="minorHAnsi" w:hAnsiTheme="minorHAnsi" w:cstheme="minorHAnsi"/>
          <w:szCs w:val="24"/>
          <w:lang w:val="en-IN"/>
        </w:rPr>
      </w:pPr>
      <w:r w:rsidRPr="0014751B">
        <w:rPr>
          <w:rFonts w:asciiTheme="minorHAnsi" w:hAnsiTheme="minorHAnsi" w:cstheme="minorHAnsi"/>
          <w:szCs w:val="24"/>
        </w:rPr>
        <w:t xml:space="preserve">New Delhi, February </w:t>
      </w:r>
      <w:r>
        <w:rPr>
          <w:rFonts w:asciiTheme="minorHAnsi" w:hAnsiTheme="minorHAnsi" w:cstheme="minorHAnsi"/>
          <w:szCs w:val="24"/>
        </w:rPr>
        <w:t>10</w:t>
      </w:r>
      <w:r w:rsidRPr="0014751B">
        <w:rPr>
          <w:rFonts w:asciiTheme="minorHAnsi" w:hAnsiTheme="minorHAnsi" w:cstheme="minorHAnsi"/>
          <w:szCs w:val="24"/>
        </w:rPr>
        <w:t xml:space="preserve">, 2020: </w:t>
      </w:r>
      <w:r w:rsidRPr="0014751B">
        <w:rPr>
          <w:rFonts w:asciiTheme="minorHAnsi" w:hAnsiTheme="minorHAnsi" w:cstheme="minorHAnsi"/>
          <w:szCs w:val="24"/>
          <w:lang w:val="en-IN"/>
        </w:rPr>
        <w:t xml:space="preserve">GMR Airports Limited, a subsidiary of GMR Infrastructure Limited today announced it has achieved the Concession Commencement Date (CCD) for design, construction, financing, operation, and maintenance of new international airport of Heraklion at Crete, Greece. </w:t>
      </w:r>
    </w:p>
    <w:p w:rsidR="00355365" w:rsidRPr="0014751B" w:rsidRDefault="00355365" w:rsidP="00355365">
      <w:pPr>
        <w:pStyle w:val="xmsonormal"/>
        <w:jc w:val="both"/>
        <w:rPr>
          <w:rFonts w:asciiTheme="minorHAnsi" w:hAnsiTheme="minorHAnsi" w:cstheme="minorHAnsi"/>
          <w:szCs w:val="24"/>
        </w:rPr>
      </w:pPr>
    </w:p>
    <w:p w:rsidR="00355365" w:rsidRPr="0014751B" w:rsidRDefault="00355365" w:rsidP="00355365">
      <w:pPr>
        <w:pStyle w:val="xmsonormal"/>
        <w:jc w:val="both"/>
        <w:rPr>
          <w:rFonts w:asciiTheme="minorHAnsi" w:hAnsiTheme="minorHAnsi" w:cstheme="minorHAnsi"/>
          <w:sz w:val="24"/>
          <w:szCs w:val="24"/>
        </w:rPr>
      </w:pPr>
      <w:r w:rsidRPr="0014751B">
        <w:rPr>
          <w:rFonts w:asciiTheme="minorHAnsi" w:hAnsiTheme="minorHAnsi" w:cstheme="minorHAnsi"/>
          <w:szCs w:val="24"/>
        </w:rPr>
        <w:t xml:space="preserve">Prime Minister of Greece </w:t>
      </w:r>
      <w:proofErr w:type="spellStart"/>
      <w:r w:rsidRPr="0014751B">
        <w:rPr>
          <w:rFonts w:asciiTheme="minorHAnsi" w:hAnsiTheme="minorHAnsi" w:cstheme="minorHAnsi"/>
          <w:szCs w:val="24"/>
        </w:rPr>
        <w:t>Mr</w:t>
      </w:r>
      <w:proofErr w:type="spellEnd"/>
      <w:r w:rsidRPr="0014751B">
        <w:rPr>
          <w:rFonts w:asciiTheme="minorHAnsi" w:hAnsiTheme="minorHAnsi" w:cstheme="minorHAnsi"/>
          <w:szCs w:val="24"/>
        </w:rPr>
        <w:t xml:space="preserve"> </w:t>
      </w:r>
      <w:r w:rsidRPr="0014751B">
        <w:t xml:space="preserve">Kyriakos </w:t>
      </w:r>
      <w:proofErr w:type="spellStart"/>
      <w:r w:rsidRPr="0014751B">
        <w:t>Mitsotakis</w:t>
      </w:r>
      <w:proofErr w:type="spellEnd"/>
      <w:r w:rsidRPr="0014751B">
        <w:t xml:space="preserve"> laid the foundation stone of the airport, marking the beginning of the project.</w:t>
      </w:r>
    </w:p>
    <w:p w:rsidR="00355365" w:rsidRPr="0014751B" w:rsidRDefault="00355365" w:rsidP="00355365">
      <w:pPr>
        <w:pStyle w:val="xmsonormal"/>
        <w:jc w:val="both"/>
        <w:rPr>
          <w:rFonts w:asciiTheme="minorHAnsi" w:hAnsiTheme="minorHAnsi" w:cstheme="minorHAnsi"/>
          <w:szCs w:val="24"/>
        </w:rPr>
      </w:pPr>
    </w:p>
    <w:p w:rsidR="00355365" w:rsidRPr="0014751B" w:rsidRDefault="00355365" w:rsidP="00355365">
      <w:pPr>
        <w:pStyle w:val="xmsonormal"/>
        <w:jc w:val="both"/>
        <w:rPr>
          <w:rFonts w:asciiTheme="minorHAnsi" w:hAnsiTheme="minorHAnsi" w:cstheme="minorHAnsi"/>
          <w:szCs w:val="24"/>
          <w:lang w:val="en-IN"/>
        </w:rPr>
      </w:pPr>
      <w:r w:rsidRPr="0014751B">
        <w:rPr>
          <w:rFonts w:asciiTheme="minorHAnsi" w:hAnsiTheme="minorHAnsi" w:cstheme="minorHAnsi"/>
          <w:szCs w:val="24"/>
          <w:lang w:val="en-IN"/>
        </w:rPr>
        <w:t>GMR Airports Limited (GAL) along with its Greek partner GEK TERNA signed the concession agreement in February 2019 for Design, Construction, Financing, Operation, and Maintenance and Exploitation of the new international airport of Heraklion.</w:t>
      </w:r>
    </w:p>
    <w:p w:rsidR="00355365" w:rsidRPr="0014751B" w:rsidRDefault="00355365" w:rsidP="00355365">
      <w:pPr>
        <w:pStyle w:val="xmsonormal"/>
        <w:jc w:val="both"/>
        <w:rPr>
          <w:rFonts w:asciiTheme="minorHAnsi" w:hAnsiTheme="minorHAnsi" w:cstheme="minorHAnsi"/>
          <w:szCs w:val="24"/>
          <w:lang w:val="en-IN"/>
        </w:rPr>
      </w:pPr>
    </w:p>
    <w:p w:rsidR="00355365" w:rsidRPr="0014751B" w:rsidRDefault="00355365" w:rsidP="00355365">
      <w:pPr>
        <w:pStyle w:val="xmsonormal"/>
        <w:jc w:val="both"/>
        <w:rPr>
          <w:rFonts w:asciiTheme="minorHAnsi" w:hAnsiTheme="minorHAnsi" w:cstheme="minorHAnsi"/>
          <w:szCs w:val="24"/>
          <w:lang w:val="en-IN"/>
        </w:rPr>
      </w:pPr>
      <w:r w:rsidRPr="0014751B">
        <w:rPr>
          <w:rFonts w:asciiTheme="minorHAnsi" w:hAnsiTheme="minorHAnsi" w:cstheme="minorHAnsi"/>
          <w:szCs w:val="24"/>
          <w:lang w:val="en-IN"/>
        </w:rPr>
        <w:t>The Concession Period for the project is 35 years including Phase 1 Construction of 5 years. The consortium intends to invest over 500 million Euro for development of the new airport. The project is well-funded through support of Government grant and would not require any debt. The entire project will be funded through a mix of equity, accruals from the existing airport, and financial grant being provided by the Government of Greece.</w:t>
      </w:r>
    </w:p>
    <w:p w:rsidR="00355365" w:rsidRPr="0014751B" w:rsidRDefault="00355365" w:rsidP="00355365">
      <w:pPr>
        <w:pStyle w:val="xmsonormal"/>
        <w:jc w:val="both"/>
        <w:rPr>
          <w:rFonts w:asciiTheme="minorHAnsi" w:hAnsiTheme="minorHAnsi" w:cstheme="minorHAnsi"/>
          <w:szCs w:val="24"/>
          <w:lang w:val="en-IN"/>
        </w:rPr>
      </w:pPr>
    </w:p>
    <w:p w:rsidR="00355365" w:rsidRPr="0014751B" w:rsidRDefault="00355365" w:rsidP="00355365">
      <w:pPr>
        <w:pStyle w:val="xmsonormal"/>
        <w:jc w:val="both"/>
        <w:rPr>
          <w:rFonts w:asciiTheme="minorHAnsi" w:hAnsiTheme="minorHAnsi" w:cstheme="minorHAnsi"/>
          <w:szCs w:val="24"/>
          <w:lang w:val="en-IN"/>
        </w:rPr>
      </w:pPr>
      <w:r w:rsidRPr="0014751B">
        <w:rPr>
          <w:rFonts w:asciiTheme="minorHAnsi" w:hAnsiTheme="minorHAnsi" w:cstheme="minorHAnsi"/>
          <w:szCs w:val="24"/>
          <w:lang w:val="en-IN"/>
        </w:rPr>
        <w:t xml:space="preserve">Greece is one of the leading International tourist destinations, attracting nearly </w:t>
      </w:r>
      <w:r>
        <w:rPr>
          <w:rFonts w:asciiTheme="minorHAnsi" w:hAnsiTheme="minorHAnsi" w:cstheme="minorHAnsi"/>
          <w:szCs w:val="24"/>
          <w:lang w:val="en-IN"/>
        </w:rPr>
        <w:t xml:space="preserve">33 </w:t>
      </w:r>
      <w:r w:rsidRPr="0014751B">
        <w:rPr>
          <w:rFonts w:asciiTheme="minorHAnsi" w:hAnsiTheme="minorHAnsi" w:cstheme="minorHAnsi"/>
          <w:szCs w:val="24"/>
          <w:lang w:val="en-IN"/>
        </w:rPr>
        <w:t xml:space="preserve">million tourists per annum. Crete is largest and most visited island in Greece. Heraklion airport, located in Crete, is the 2nd largest airport in Greece and has registered a traffic growth of 10% CAGR over the past 3 years. The current airport is facing a severe capacity constraint and will be replaced by the new airport at </w:t>
      </w:r>
      <w:proofErr w:type="spellStart"/>
      <w:r w:rsidRPr="0014751B">
        <w:rPr>
          <w:rFonts w:asciiTheme="minorHAnsi" w:hAnsiTheme="minorHAnsi" w:cstheme="minorHAnsi"/>
          <w:szCs w:val="24"/>
          <w:lang w:val="en-IN"/>
        </w:rPr>
        <w:t>Kastelli</w:t>
      </w:r>
      <w:proofErr w:type="spellEnd"/>
      <w:r w:rsidRPr="0014751B">
        <w:rPr>
          <w:rFonts w:asciiTheme="minorHAnsi" w:hAnsiTheme="minorHAnsi" w:cstheme="minorHAnsi"/>
          <w:szCs w:val="24"/>
          <w:lang w:val="en-IN"/>
        </w:rPr>
        <w:t xml:space="preserve">. </w:t>
      </w:r>
    </w:p>
    <w:p w:rsidR="00355365" w:rsidRPr="0014751B" w:rsidRDefault="00355365" w:rsidP="00355365">
      <w:pPr>
        <w:pStyle w:val="xmsonormal"/>
        <w:jc w:val="both"/>
        <w:rPr>
          <w:rFonts w:asciiTheme="minorHAnsi" w:hAnsiTheme="minorHAnsi" w:cstheme="minorHAnsi"/>
          <w:szCs w:val="24"/>
          <w:lang w:val="en-IN"/>
        </w:rPr>
      </w:pPr>
      <w:r w:rsidRPr="0014751B">
        <w:rPr>
          <w:rFonts w:asciiTheme="minorHAnsi" w:hAnsiTheme="minorHAnsi" w:cstheme="minorHAnsi"/>
          <w:szCs w:val="24"/>
          <w:lang w:val="en-IN"/>
        </w:rPr>
        <w:t> </w:t>
      </w:r>
    </w:p>
    <w:p w:rsidR="00355365" w:rsidRPr="0014751B" w:rsidRDefault="00355365" w:rsidP="00355365">
      <w:pPr>
        <w:pStyle w:val="xmsonormal"/>
        <w:jc w:val="both"/>
        <w:rPr>
          <w:rFonts w:asciiTheme="minorHAnsi" w:hAnsiTheme="minorHAnsi" w:cstheme="minorHAnsi"/>
          <w:szCs w:val="24"/>
          <w:lang w:val="en-IN"/>
        </w:rPr>
      </w:pPr>
      <w:r w:rsidRPr="0014751B">
        <w:rPr>
          <w:rFonts w:asciiTheme="minorHAnsi" w:hAnsiTheme="minorHAnsi" w:cstheme="minorHAnsi"/>
          <w:szCs w:val="24"/>
          <w:lang w:val="en-IN"/>
        </w:rPr>
        <w:t xml:space="preserve">Commenting on the milestone achievement, Mr. Srinivas </w:t>
      </w:r>
      <w:proofErr w:type="spellStart"/>
      <w:r w:rsidRPr="0014751B">
        <w:rPr>
          <w:rFonts w:asciiTheme="minorHAnsi" w:hAnsiTheme="minorHAnsi" w:cstheme="minorHAnsi"/>
          <w:szCs w:val="24"/>
          <w:lang w:val="en-IN"/>
        </w:rPr>
        <w:t>Bommidala</w:t>
      </w:r>
      <w:proofErr w:type="spellEnd"/>
      <w:r w:rsidRPr="0014751B">
        <w:rPr>
          <w:rFonts w:asciiTheme="minorHAnsi" w:hAnsiTheme="minorHAnsi" w:cstheme="minorHAnsi"/>
          <w:szCs w:val="24"/>
          <w:lang w:val="en-IN"/>
        </w:rPr>
        <w:t xml:space="preserve">, Chairman - Energy and International Airports, GMR Group said: </w:t>
      </w:r>
      <w:r w:rsidRPr="0014751B">
        <w:rPr>
          <w:rFonts w:asciiTheme="minorHAnsi" w:hAnsiTheme="minorHAnsi" w:cstheme="minorHAnsi"/>
          <w:b/>
          <w:bCs/>
          <w:i/>
          <w:iCs/>
          <w:szCs w:val="24"/>
          <w:lang w:val="en-IN"/>
        </w:rPr>
        <w:t>“</w:t>
      </w:r>
      <w:r w:rsidRPr="0014751B">
        <w:rPr>
          <w:rFonts w:asciiTheme="minorHAnsi" w:hAnsiTheme="minorHAnsi" w:cstheme="minorHAnsi"/>
          <w:b/>
          <w:i/>
          <w:szCs w:val="24"/>
          <w:lang w:val="en-IN"/>
        </w:rPr>
        <w:t xml:space="preserve">GMR is the first Indian airport operator to win bid to operate a European airport and </w:t>
      </w:r>
      <w:r w:rsidRPr="0014751B">
        <w:rPr>
          <w:rFonts w:asciiTheme="minorHAnsi" w:hAnsiTheme="minorHAnsi" w:cstheme="minorHAnsi"/>
          <w:b/>
          <w:bCs/>
          <w:i/>
          <w:iCs/>
          <w:szCs w:val="24"/>
          <w:lang w:val="en-IN"/>
        </w:rPr>
        <w:t xml:space="preserve">also GMR Group’s first foray in the EU region. It is a matter of great pride for us to work on this prestigious airport project. Along with our partner GEK </w:t>
      </w:r>
      <w:proofErr w:type="spellStart"/>
      <w:r w:rsidRPr="0014751B">
        <w:rPr>
          <w:rFonts w:asciiTheme="minorHAnsi" w:hAnsiTheme="minorHAnsi" w:cstheme="minorHAnsi"/>
          <w:b/>
          <w:bCs/>
          <w:i/>
          <w:iCs/>
          <w:szCs w:val="24"/>
          <w:lang w:val="en-IN"/>
        </w:rPr>
        <w:t>Terna</w:t>
      </w:r>
      <w:proofErr w:type="spellEnd"/>
      <w:r w:rsidRPr="0014751B">
        <w:rPr>
          <w:rFonts w:asciiTheme="minorHAnsi" w:hAnsiTheme="minorHAnsi" w:cstheme="minorHAnsi"/>
          <w:b/>
          <w:bCs/>
          <w:i/>
          <w:iCs/>
          <w:szCs w:val="24"/>
          <w:lang w:val="en-IN"/>
        </w:rPr>
        <w:t>, we aim to deliver an airport of global standards which would be a matter of pride for Greece. The Concession Commencement Date (CCD) of the project is a significant milestone in the growth journey of GMR Airports and reinforces our leadership position as developer and operator of global airports.</w:t>
      </w:r>
      <w:r w:rsidRPr="0014751B">
        <w:rPr>
          <w:rFonts w:asciiTheme="minorHAnsi" w:hAnsiTheme="minorHAnsi" w:cstheme="minorHAnsi"/>
          <w:szCs w:val="24"/>
          <w:lang w:val="en-IN"/>
        </w:rPr>
        <w:t>”</w:t>
      </w:r>
    </w:p>
    <w:p w:rsidR="00355365" w:rsidRPr="0014751B" w:rsidRDefault="00355365" w:rsidP="00355365">
      <w:pPr>
        <w:pStyle w:val="xmsonormal"/>
        <w:jc w:val="both"/>
        <w:rPr>
          <w:rFonts w:asciiTheme="minorHAnsi" w:hAnsiTheme="minorHAnsi" w:cstheme="minorHAnsi"/>
          <w:szCs w:val="24"/>
          <w:lang w:val="en-IN"/>
        </w:rPr>
      </w:pPr>
    </w:p>
    <w:p w:rsidR="00355365" w:rsidRPr="0014751B" w:rsidRDefault="00355365" w:rsidP="00355365">
      <w:pPr>
        <w:pStyle w:val="xmsonormal"/>
        <w:jc w:val="both"/>
        <w:rPr>
          <w:rFonts w:asciiTheme="minorHAnsi" w:hAnsiTheme="minorHAnsi" w:cstheme="minorHAnsi"/>
          <w:szCs w:val="24"/>
        </w:rPr>
      </w:pPr>
      <w:r w:rsidRPr="0014751B">
        <w:rPr>
          <w:rFonts w:asciiTheme="minorHAnsi" w:hAnsiTheme="minorHAnsi" w:cstheme="minorHAnsi"/>
          <w:szCs w:val="24"/>
          <w:lang w:val="en-IN"/>
        </w:rPr>
        <w:lastRenderedPageBreak/>
        <w:t xml:space="preserve">GAL </w:t>
      </w:r>
      <w:r w:rsidRPr="0014751B">
        <w:rPr>
          <w:rFonts w:asciiTheme="minorHAnsi" w:hAnsiTheme="minorHAnsi" w:cstheme="minorHAnsi"/>
          <w:szCs w:val="24"/>
        </w:rPr>
        <w:t>is a global airport developer and operator with a portfolio of five airports. GMR airports has around 1</w:t>
      </w:r>
      <w:r>
        <w:rPr>
          <w:rFonts w:asciiTheme="minorHAnsi" w:hAnsiTheme="minorHAnsi" w:cstheme="minorHAnsi"/>
          <w:szCs w:val="24"/>
        </w:rPr>
        <w:t xml:space="preserve">72 </w:t>
      </w:r>
      <w:r w:rsidRPr="0014751B">
        <w:rPr>
          <w:rFonts w:asciiTheme="minorHAnsi" w:hAnsiTheme="minorHAnsi" w:cstheme="minorHAnsi"/>
          <w:szCs w:val="24"/>
        </w:rPr>
        <w:t xml:space="preserve">million passenger capacity in operation and under development, comprising of India's busiest Indira Gandhi International Airport in New Delhi, Hyderabad’s Rajiv Gandhi International Airport, </w:t>
      </w:r>
      <w:proofErr w:type="spellStart"/>
      <w:r w:rsidRPr="0014751B">
        <w:rPr>
          <w:rFonts w:asciiTheme="minorHAnsi" w:hAnsiTheme="minorHAnsi" w:cstheme="minorHAnsi"/>
          <w:szCs w:val="24"/>
        </w:rPr>
        <w:t>Mactan</w:t>
      </w:r>
      <w:proofErr w:type="spellEnd"/>
      <w:r w:rsidRPr="0014751B">
        <w:rPr>
          <w:rFonts w:asciiTheme="minorHAnsi" w:hAnsiTheme="minorHAnsi" w:cstheme="minorHAnsi"/>
          <w:szCs w:val="24"/>
        </w:rPr>
        <w:t xml:space="preserve"> Cebu International Airport in partnership with </w:t>
      </w:r>
      <w:proofErr w:type="spellStart"/>
      <w:r w:rsidRPr="0014751B">
        <w:rPr>
          <w:rFonts w:asciiTheme="minorHAnsi" w:hAnsiTheme="minorHAnsi" w:cstheme="minorHAnsi"/>
          <w:szCs w:val="24"/>
        </w:rPr>
        <w:t>Megawide</w:t>
      </w:r>
      <w:proofErr w:type="spellEnd"/>
      <w:r w:rsidRPr="0014751B">
        <w:rPr>
          <w:rFonts w:asciiTheme="minorHAnsi" w:hAnsiTheme="minorHAnsi" w:cstheme="minorHAnsi"/>
          <w:szCs w:val="24"/>
        </w:rPr>
        <w:t xml:space="preserve"> in The Philippines. </w:t>
      </w:r>
      <w:r>
        <w:rPr>
          <w:rFonts w:asciiTheme="minorHAnsi" w:hAnsiTheme="minorHAnsi" w:cstheme="minorHAnsi"/>
          <w:szCs w:val="24"/>
        </w:rPr>
        <w:t>GAL is developing a g</w:t>
      </w:r>
      <w:r w:rsidRPr="0014751B">
        <w:rPr>
          <w:rFonts w:asciiTheme="minorHAnsi" w:hAnsiTheme="minorHAnsi" w:cstheme="minorHAnsi"/>
          <w:szCs w:val="24"/>
        </w:rPr>
        <w:t xml:space="preserve">reenfield airport at </w:t>
      </w:r>
      <w:proofErr w:type="spellStart"/>
      <w:r w:rsidRPr="0014751B">
        <w:rPr>
          <w:rFonts w:asciiTheme="minorHAnsi" w:hAnsiTheme="minorHAnsi" w:cstheme="minorHAnsi"/>
          <w:szCs w:val="24"/>
        </w:rPr>
        <w:t>Mopa</w:t>
      </w:r>
      <w:proofErr w:type="spellEnd"/>
      <w:r w:rsidRPr="0014751B">
        <w:rPr>
          <w:rFonts w:asciiTheme="minorHAnsi" w:hAnsiTheme="minorHAnsi" w:cstheme="minorHAnsi"/>
          <w:szCs w:val="24"/>
        </w:rPr>
        <w:t xml:space="preserve"> in Goa. GMR’s new terminal at </w:t>
      </w:r>
      <w:proofErr w:type="spellStart"/>
      <w:r w:rsidRPr="0014751B">
        <w:rPr>
          <w:rFonts w:asciiTheme="minorHAnsi" w:hAnsiTheme="minorHAnsi" w:cstheme="minorHAnsi"/>
          <w:szCs w:val="24"/>
        </w:rPr>
        <w:t>Mactan</w:t>
      </w:r>
      <w:proofErr w:type="spellEnd"/>
      <w:r w:rsidRPr="0014751B">
        <w:rPr>
          <w:rFonts w:asciiTheme="minorHAnsi" w:hAnsiTheme="minorHAnsi" w:cstheme="minorHAnsi"/>
          <w:szCs w:val="24"/>
        </w:rPr>
        <w:t xml:space="preserve">-Cebu airport has turned around the </w:t>
      </w:r>
      <w:r>
        <w:rPr>
          <w:rFonts w:asciiTheme="minorHAnsi" w:hAnsiTheme="minorHAnsi" w:cstheme="minorHAnsi"/>
          <w:szCs w:val="24"/>
        </w:rPr>
        <w:t xml:space="preserve">passenger </w:t>
      </w:r>
      <w:r w:rsidRPr="0014751B">
        <w:rPr>
          <w:rFonts w:asciiTheme="minorHAnsi" w:hAnsiTheme="minorHAnsi" w:cstheme="minorHAnsi"/>
          <w:szCs w:val="24"/>
        </w:rPr>
        <w:t xml:space="preserve">traffic, giving a boost to the tourism. The new airport at Crete will set the horizon for GMR Airports to </w:t>
      </w:r>
      <w:r w:rsidRPr="0014751B">
        <w:rPr>
          <w:rFonts w:asciiTheme="minorHAnsi" w:hAnsiTheme="minorHAnsi" w:cstheme="minorHAnsi"/>
          <w:bCs/>
          <w:iCs/>
          <w:szCs w:val="24"/>
          <w:lang w:val="en-IN"/>
        </w:rPr>
        <w:t>expand its footprint in the European Union.</w:t>
      </w:r>
      <w:r w:rsidRPr="0014751B">
        <w:rPr>
          <w:rFonts w:asciiTheme="minorHAnsi" w:hAnsiTheme="minorHAnsi" w:cstheme="minorHAnsi"/>
          <w:sz w:val="20"/>
        </w:rPr>
        <w:t xml:space="preserve"> </w:t>
      </w:r>
    </w:p>
    <w:p w:rsidR="00355365" w:rsidRPr="00D139B3" w:rsidRDefault="00355365" w:rsidP="00355365">
      <w:pPr>
        <w:rPr>
          <w:rFonts w:cstheme="minorHAnsi"/>
          <w:sz w:val="24"/>
          <w:szCs w:val="24"/>
        </w:rPr>
      </w:pPr>
    </w:p>
    <w:p w:rsidR="00355365" w:rsidRDefault="00355365" w:rsidP="00355365">
      <w:pPr>
        <w:pStyle w:val="NoSpacing1"/>
        <w:jc w:val="both"/>
        <w:rPr>
          <w:rFonts w:ascii="Arial" w:hAnsi="Arial" w:cs="Arial"/>
          <w:b/>
          <w:bCs/>
        </w:rPr>
      </w:pPr>
    </w:p>
    <w:p w:rsidR="00355365" w:rsidRPr="00D94065" w:rsidRDefault="00355365" w:rsidP="00355365">
      <w:pPr>
        <w:pStyle w:val="NoSpacing1"/>
        <w:jc w:val="both"/>
        <w:rPr>
          <w:rFonts w:ascii="Arial" w:hAnsi="Arial" w:cs="Arial"/>
          <w:sz w:val="18"/>
        </w:rPr>
      </w:pPr>
      <w:r w:rsidRPr="00D94065">
        <w:rPr>
          <w:rFonts w:ascii="Arial" w:hAnsi="Arial" w:cs="Arial"/>
          <w:b/>
          <w:bCs/>
          <w:sz w:val="18"/>
        </w:rPr>
        <w:t>About GMR Infrastructure Limited:</w:t>
      </w:r>
    </w:p>
    <w:p w:rsidR="00355365" w:rsidRPr="00D94065" w:rsidRDefault="00355365" w:rsidP="00355365">
      <w:pPr>
        <w:jc w:val="both"/>
        <w:rPr>
          <w:rFonts w:ascii="Arial" w:hAnsi="Arial" w:cs="Arial"/>
          <w:sz w:val="18"/>
        </w:rPr>
      </w:pPr>
    </w:p>
    <w:p w:rsidR="00355365" w:rsidRPr="00D94065" w:rsidRDefault="00355365" w:rsidP="00355365">
      <w:pPr>
        <w:jc w:val="both"/>
        <w:rPr>
          <w:rFonts w:ascii="Arial" w:hAnsi="Arial" w:cs="Arial"/>
          <w:sz w:val="18"/>
        </w:rPr>
      </w:pPr>
      <w:r w:rsidRPr="00D94065">
        <w:rPr>
          <w:rFonts w:ascii="Arial" w:hAnsi="Arial" w:cs="Arial"/>
          <w:sz w:val="18"/>
        </w:rPr>
        <w:t>GMR Infrastructure Limited, a leading global infrastructure conglomerate with interests in Airport, Energy, Transportation and Urban Infrastructure, is listed on Indian Stock Exchanges.</w:t>
      </w:r>
    </w:p>
    <w:p w:rsidR="00355365" w:rsidRPr="00D94065" w:rsidRDefault="00355365" w:rsidP="00355365">
      <w:pPr>
        <w:jc w:val="both"/>
        <w:rPr>
          <w:rFonts w:ascii="Arial" w:hAnsi="Arial" w:cs="Arial"/>
          <w:sz w:val="18"/>
        </w:rPr>
      </w:pPr>
      <w:r w:rsidRPr="00D94065">
        <w:rPr>
          <w:rFonts w:ascii="Arial" w:hAnsi="Arial" w:cs="Arial"/>
          <w:sz w:val="18"/>
        </w:rPr>
        <w:t>GMR Group’s Airport portfolio has around 1</w:t>
      </w:r>
      <w:r>
        <w:rPr>
          <w:rFonts w:ascii="Arial" w:hAnsi="Arial" w:cs="Arial"/>
          <w:sz w:val="18"/>
        </w:rPr>
        <w:t>72</w:t>
      </w:r>
      <w:r w:rsidRPr="00D94065">
        <w:rPr>
          <w:rFonts w:ascii="Arial" w:hAnsi="Arial" w:cs="Arial"/>
          <w:sz w:val="18"/>
        </w:rPr>
        <w:t xml:space="preserve"> </w:t>
      </w:r>
      <w:proofErr w:type="spellStart"/>
      <w:r w:rsidRPr="00D94065">
        <w:rPr>
          <w:rFonts w:ascii="Arial" w:hAnsi="Arial" w:cs="Arial"/>
          <w:sz w:val="18"/>
        </w:rPr>
        <w:t>mn</w:t>
      </w:r>
      <w:proofErr w:type="spellEnd"/>
      <w:r w:rsidRPr="00D94065">
        <w:rPr>
          <w:rFonts w:ascii="Arial" w:hAnsi="Arial" w:cs="Arial"/>
          <w:sz w:val="18"/>
        </w:rPr>
        <w:t xml:space="preserve"> passenger capacity in operation and under development, comprising of India's busiest Indira Gandhi International Airport in New Delhi, Hyderabad’s Rajiv Gandhi International Airport, </w:t>
      </w:r>
      <w:proofErr w:type="spellStart"/>
      <w:r w:rsidRPr="00D94065">
        <w:rPr>
          <w:rFonts w:ascii="Arial" w:hAnsi="Arial" w:cs="Arial"/>
          <w:sz w:val="18"/>
        </w:rPr>
        <w:t>Mactan</w:t>
      </w:r>
      <w:proofErr w:type="spellEnd"/>
      <w:r w:rsidRPr="00D94065">
        <w:rPr>
          <w:rFonts w:ascii="Arial" w:hAnsi="Arial" w:cs="Arial"/>
          <w:sz w:val="18"/>
        </w:rPr>
        <w:t xml:space="preserve"> Cebu International Airport in partnership with </w:t>
      </w:r>
      <w:proofErr w:type="spellStart"/>
      <w:r w:rsidRPr="00D94065">
        <w:rPr>
          <w:rFonts w:ascii="Arial" w:hAnsi="Arial" w:cs="Arial"/>
          <w:sz w:val="18"/>
        </w:rPr>
        <w:t>Megawide</w:t>
      </w:r>
      <w:proofErr w:type="spellEnd"/>
      <w:r w:rsidRPr="00D94065">
        <w:rPr>
          <w:rFonts w:ascii="Arial" w:hAnsi="Arial" w:cs="Arial"/>
          <w:sz w:val="18"/>
        </w:rPr>
        <w:t xml:space="preserve"> in Philippines. While greenfield projects under development includes Airport at </w:t>
      </w:r>
      <w:proofErr w:type="spellStart"/>
      <w:r w:rsidRPr="00D94065">
        <w:rPr>
          <w:rFonts w:ascii="Arial" w:hAnsi="Arial" w:cs="Arial"/>
          <w:sz w:val="18"/>
        </w:rPr>
        <w:t>Mopa</w:t>
      </w:r>
      <w:proofErr w:type="spellEnd"/>
      <w:r w:rsidRPr="00D94065">
        <w:rPr>
          <w:rFonts w:ascii="Arial" w:hAnsi="Arial" w:cs="Arial"/>
          <w:sz w:val="18"/>
        </w:rPr>
        <w:t xml:space="preserve"> in Goa and Airport at Heraklion, Crete, Greece in partnership with GEK </w:t>
      </w:r>
      <w:proofErr w:type="spellStart"/>
      <w:r w:rsidRPr="00D94065">
        <w:rPr>
          <w:rFonts w:ascii="Arial" w:hAnsi="Arial" w:cs="Arial"/>
          <w:sz w:val="18"/>
        </w:rPr>
        <w:t>Terna</w:t>
      </w:r>
      <w:proofErr w:type="spellEnd"/>
      <w:r w:rsidRPr="00D94065">
        <w:rPr>
          <w:rFonts w:ascii="Arial" w:hAnsi="Arial" w:cs="Arial"/>
          <w:sz w:val="18"/>
        </w:rPr>
        <w:t>. The GMR-</w:t>
      </w:r>
      <w:proofErr w:type="spellStart"/>
      <w:r w:rsidRPr="00D94065">
        <w:rPr>
          <w:rFonts w:ascii="Arial" w:hAnsi="Arial" w:cs="Arial"/>
          <w:sz w:val="18"/>
        </w:rPr>
        <w:t>Megawide</w:t>
      </w:r>
      <w:proofErr w:type="spellEnd"/>
      <w:r w:rsidRPr="00D94065">
        <w:rPr>
          <w:rFonts w:ascii="Arial" w:hAnsi="Arial" w:cs="Arial"/>
          <w:sz w:val="18"/>
        </w:rPr>
        <w:t xml:space="preserve"> consortium has won the Clark International Airport’s EPC project, the second project in Philippines. The Group recently received Letter of Intent for development and operations of Nagpur Airport on PPP basis and development and operation of greenfield airport at </w:t>
      </w:r>
      <w:proofErr w:type="spellStart"/>
      <w:r w:rsidRPr="00D94065">
        <w:rPr>
          <w:rFonts w:ascii="Arial" w:hAnsi="Arial" w:cs="Arial"/>
          <w:sz w:val="18"/>
        </w:rPr>
        <w:t>Bhogapuram</w:t>
      </w:r>
      <w:proofErr w:type="spellEnd"/>
      <w:r w:rsidRPr="00D94065">
        <w:rPr>
          <w:rFonts w:ascii="Arial" w:hAnsi="Arial" w:cs="Arial"/>
          <w:sz w:val="18"/>
        </w:rPr>
        <w:t xml:space="preserve"> in Andhra Pradesh. GMR Group is developing very unique airport cities on the commercial land available around its airports in Delhi, Hyderabad and Goa.</w:t>
      </w:r>
    </w:p>
    <w:p w:rsidR="00355365" w:rsidRPr="00D94065" w:rsidRDefault="00355365" w:rsidP="00355365">
      <w:pPr>
        <w:jc w:val="both"/>
        <w:rPr>
          <w:rFonts w:ascii="Arial" w:hAnsi="Arial" w:cs="Arial"/>
          <w:sz w:val="18"/>
        </w:rPr>
      </w:pPr>
      <w:r w:rsidRPr="00D94065">
        <w:rPr>
          <w:rFonts w:ascii="Arial" w:hAnsi="Arial" w:cs="Arial"/>
          <w:sz w:val="18"/>
        </w:rPr>
        <w:t>The Group’s Energy business has a diversified portfolio of around 4,995 MW, of which ~3,040 MWs of Coal, Gas and Renewable power plants are operational and around ~1,955 MWs of power projects are under various stages of construction and development. The group also has coal mines in Indonesia, where it has partnered with a large local player.</w:t>
      </w:r>
    </w:p>
    <w:p w:rsidR="00355365" w:rsidRPr="00D94065" w:rsidRDefault="00355365" w:rsidP="00355365">
      <w:pPr>
        <w:jc w:val="both"/>
        <w:rPr>
          <w:rFonts w:ascii="Arial" w:hAnsi="Arial" w:cs="Arial"/>
          <w:sz w:val="18"/>
        </w:rPr>
      </w:pPr>
      <w:r w:rsidRPr="00D94065">
        <w:rPr>
          <w:rFonts w:ascii="Arial" w:hAnsi="Arial" w:cs="Arial"/>
          <w:sz w:val="18"/>
        </w:rPr>
        <w:t xml:space="preserve">Transportation and Urban Infrastructure division of the Group has four operating highways project spanning over 1,820 lane km. The Group has a large EPC order book of railway track construction including Government of India’s marquee Dedicated Freight Corridor project. It is also developing multi-product Special Investment Regions spread across ~2500 acres at </w:t>
      </w:r>
      <w:proofErr w:type="spellStart"/>
      <w:r w:rsidRPr="00D94065">
        <w:rPr>
          <w:rFonts w:ascii="Arial" w:hAnsi="Arial" w:cs="Arial"/>
          <w:sz w:val="18"/>
        </w:rPr>
        <w:t>Krishnagiri</w:t>
      </w:r>
      <w:proofErr w:type="spellEnd"/>
      <w:r w:rsidRPr="00D94065">
        <w:rPr>
          <w:rFonts w:ascii="Arial" w:hAnsi="Arial" w:cs="Arial"/>
          <w:sz w:val="18"/>
        </w:rPr>
        <w:t xml:space="preserve"> in Tamil Nadu and 10,400 acres at Kakinada in Andhra Pradesh.</w:t>
      </w:r>
    </w:p>
    <w:p w:rsidR="00355365" w:rsidRPr="00D94065" w:rsidRDefault="00355365" w:rsidP="00355365">
      <w:pPr>
        <w:jc w:val="both"/>
        <w:rPr>
          <w:rFonts w:ascii="Arial" w:hAnsi="Arial" w:cs="Arial"/>
          <w:sz w:val="18"/>
        </w:rPr>
      </w:pPr>
      <w:r w:rsidRPr="00D94065">
        <w:rPr>
          <w:rFonts w:ascii="Arial" w:hAnsi="Arial" w:cs="Arial"/>
          <w:sz w:val="18"/>
        </w:rPr>
        <w:t>GMR Group, through its Corporate Social Responsibility arm, GMR Varalakshmi Foundation carries out community based development initiatives at 24 different locations across India.</w:t>
      </w:r>
    </w:p>
    <w:p w:rsidR="00355365" w:rsidRDefault="00355365" w:rsidP="00355365">
      <w:pPr>
        <w:jc w:val="both"/>
        <w:rPr>
          <w:rFonts w:ascii="Arial" w:hAnsi="Arial" w:cs="Arial"/>
          <w:b/>
          <w:bCs/>
        </w:rPr>
      </w:pPr>
    </w:p>
    <w:p w:rsidR="00355365" w:rsidRPr="00233595" w:rsidRDefault="00355365" w:rsidP="00355365">
      <w:pPr>
        <w:jc w:val="both"/>
        <w:rPr>
          <w:rFonts w:ascii="Arial" w:hAnsi="Arial" w:cs="Arial"/>
        </w:rPr>
      </w:pPr>
      <w:r w:rsidRPr="00233595">
        <w:rPr>
          <w:rFonts w:ascii="Arial" w:hAnsi="Arial" w:cs="Arial"/>
          <w:b/>
          <w:bCs/>
        </w:rPr>
        <w:t>Further Information, please contact:</w:t>
      </w:r>
      <w:r w:rsidRPr="00233595">
        <w:rPr>
          <w:rFonts w:ascii="Arial" w:hAnsi="Arial" w:cs="Arial"/>
          <w:b/>
          <w:bCs/>
          <w:i/>
          <w:iCs/>
        </w:rPr>
        <w:t xml:space="preserve"> </w:t>
      </w:r>
    </w:p>
    <w:tbl>
      <w:tblPr>
        <w:tblpPr w:leftFromText="180" w:rightFromText="180" w:bottomFromText="160" w:vertAnchor="text" w:horzAnchor="margin" w:tblpY="-21"/>
        <w:tblW w:w="8718" w:type="dxa"/>
        <w:tblCellMar>
          <w:left w:w="0" w:type="dxa"/>
          <w:right w:w="0" w:type="dxa"/>
        </w:tblCellMar>
        <w:tblLook w:val="04A0" w:firstRow="1" w:lastRow="0" w:firstColumn="1" w:lastColumn="0" w:noHBand="0" w:noVBand="1"/>
      </w:tblPr>
      <w:tblGrid>
        <w:gridCol w:w="4525"/>
        <w:gridCol w:w="4193"/>
      </w:tblGrid>
      <w:tr w:rsidR="00355365" w:rsidRPr="00233595" w:rsidTr="00726814">
        <w:trPr>
          <w:trHeight w:val="1038"/>
        </w:trPr>
        <w:tc>
          <w:tcPr>
            <w:tcW w:w="4525" w:type="dxa"/>
            <w:tcMar>
              <w:top w:w="0" w:type="dxa"/>
              <w:left w:w="108" w:type="dxa"/>
              <w:bottom w:w="0" w:type="dxa"/>
              <w:right w:w="108" w:type="dxa"/>
            </w:tcMar>
          </w:tcPr>
          <w:p w:rsidR="00355365" w:rsidRPr="00233595" w:rsidRDefault="00355365" w:rsidP="00726814">
            <w:pPr>
              <w:pStyle w:val="NoSpacing"/>
              <w:spacing w:line="276" w:lineRule="auto"/>
              <w:jc w:val="both"/>
              <w:rPr>
                <w:rFonts w:ascii="Arial" w:hAnsi="Arial" w:cs="Arial"/>
                <w:b/>
                <w:i/>
              </w:rPr>
            </w:pPr>
            <w:r w:rsidRPr="00233595">
              <w:rPr>
                <w:rFonts w:ascii="Arial" w:hAnsi="Arial" w:cs="Arial"/>
                <w:b/>
                <w:i/>
              </w:rPr>
              <w:t>Subhendu Ray</w:t>
            </w:r>
          </w:p>
          <w:p w:rsidR="00355365" w:rsidRPr="00233595" w:rsidRDefault="00355365" w:rsidP="00726814">
            <w:pPr>
              <w:pStyle w:val="NoSpacing"/>
              <w:spacing w:line="276" w:lineRule="auto"/>
              <w:jc w:val="both"/>
              <w:rPr>
                <w:rFonts w:ascii="Arial" w:hAnsi="Arial" w:cs="Arial"/>
              </w:rPr>
            </w:pPr>
            <w:r w:rsidRPr="00233595">
              <w:rPr>
                <w:rFonts w:ascii="Arial" w:hAnsi="Arial" w:cs="Arial"/>
              </w:rPr>
              <w:t>Corporate Communications</w:t>
            </w:r>
          </w:p>
          <w:p w:rsidR="00355365" w:rsidRPr="00233595" w:rsidRDefault="00355365" w:rsidP="00726814">
            <w:pPr>
              <w:pStyle w:val="NoSpacing"/>
              <w:spacing w:line="276" w:lineRule="auto"/>
              <w:jc w:val="both"/>
              <w:rPr>
                <w:rFonts w:ascii="Arial" w:hAnsi="Arial" w:cs="Arial"/>
                <w:lang w:eastAsia="en-US"/>
              </w:rPr>
            </w:pPr>
            <w:r w:rsidRPr="00233595">
              <w:rPr>
                <w:rFonts w:ascii="Arial" w:hAnsi="Arial" w:cs="Arial"/>
              </w:rPr>
              <w:t xml:space="preserve">Email: </w:t>
            </w:r>
            <w:hyperlink r:id="rId7" w:history="1">
              <w:r w:rsidRPr="00233595">
                <w:rPr>
                  <w:rStyle w:val="Hyperlink"/>
                  <w:rFonts w:ascii="Arial" w:hAnsi="Arial" w:cs="Arial"/>
                </w:rPr>
                <w:t>subhendu.ray@gmrgroup.in</w:t>
              </w:r>
            </w:hyperlink>
            <w:r w:rsidRPr="00233595">
              <w:rPr>
                <w:rFonts w:ascii="Arial" w:hAnsi="Arial" w:cs="Arial"/>
              </w:rPr>
              <w:t xml:space="preserve">  </w:t>
            </w:r>
          </w:p>
          <w:p w:rsidR="00355365" w:rsidRPr="00233595" w:rsidRDefault="00355365" w:rsidP="00726814">
            <w:pPr>
              <w:pStyle w:val="NoSpacing"/>
              <w:spacing w:line="276" w:lineRule="auto"/>
              <w:jc w:val="both"/>
              <w:rPr>
                <w:rFonts w:ascii="Arial" w:hAnsi="Arial" w:cs="Arial"/>
              </w:rPr>
            </w:pPr>
            <w:r w:rsidRPr="00233595">
              <w:rPr>
                <w:rFonts w:ascii="Arial" w:hAnsi="Arial" w:cs="Arial"/>
              </w:rPr>
              <w:t>Mobile: 9971544011</w:t>
            </w:r>
          </w:p>
        </w:tc>
        <w:tc>
          <w:tcPr>
            <w:tcW w:w="4193" w:type="dxa"/>
            <w:tcMar>
              <w:top w:w="0" w:type="dxa"/>
              <w:left w:w="108" w:type="dxa"/>
              <w:bottom w:w="0" w:type="dxa"/>
              <w:right w:w="108" w:type="dxa"/>
            </w:tcMar>
          </w:tcPr>
          <w:p w:rsidR="00355365" w:rsidRPr="00233595" w:rsidRDefault="00355365" w:rsidP="00726814">
            <w:pPr>
              <w:pStyle w:val="NoSpacing"/>
              <w:spacing w:line="276" w:lineRule="auto"/>
              <w:jc w:val="both"/>
              <w:rPr>
                <w:rFonts w:ascii="Arial" w:hAnsi="Arial" w:cs="Arial"/>
                <w:b/>
                <w:i/>
              </w:rPr>
            </w:pPr>
            <w:r w:rsidRPr="00233595">
              <w:rPr>
                <w:rFonts w:ascii="Arial" w:hAnsi="Arial" w:cs="Arial"/>
                <w:b/>
                <w:i/>
              </w:rPr>
              <w:t>Rupesh Janve</w:t>
            </w:r>
          </w:p>
          <w:p w:rsidR="00355365" w:rsidRPr="00233595" w:rsidRDefault="00355365" w:rsidP="00726814">
            <w:pPr>
              <w:pStyle w:val="NoSpacing"/>
              <w:spacing w:line="276" w:lineRule="auto"/>
              <w:jc w:val="both"/>
              <w:rPr>
                <w:rFonts w:ascii="Arial" w:hAnsi="Arial" w:cs="Arial"/>
              </w:rPr>
            </w:pPr>
            <w:r w:rsidRPr="00233595">
              <w:rPr>
                <w:rFonts w:ascii="Arial" w:hAnsi="Arial" w:cs="Arial"/>
              </w:rPr>
              <w:t>Corporate Communications</w:t>
            </w:r>
          </w:p>
          <w:p w:rsidR="00355365" w:rsidRPr="00233595" w:rsidRDefault="00355365" w:rsidP="00726814">
            <w:pPr>
              <w:pStyle w:val="NoSpacing"/>
              <w:spacing w:line="276" w:lineRule="auto"/>
              <w:jc w:val="both"/>
              <w:rPr>
                <w:rFonts w:ascii="Arial" w:hAnsi="Arial" w:cs="Arial"/>
                <w:lang w:eastAsia="en-US"/>
              </w:rPr>
            </w:pPr>
            <w:r w:rsidRPr="00233595">
              <w:rPr>
                <w:rFonts w:ascii="Arial" w:hAnsi="Arial" w:cs="Arial"/>
              </w:rPr>
              <w:t xml:space="preserve">Email: </w:t>
            </w:r>
            <w:hyperlink r:id="rId8" w:history="1">
              <w:r w:rsidRPr="00233595">
                <w:rPr>
                  <w:rStyle w:val="Hyperlink"/>
                  <w:rFonts w:ascii="Arial" w:hAnsi="Arial" w:cs="Arial"/>
                </w:rPr>
                <w:t>rupesh.janve@gmrgroup.in</w:t>
              </w:r>
            </w:hyperlink>
            <w:r w:rsidRPr="00233595">
              <w:rPr>
                <w:rFonts w:ascii="Arial" w:hAnsi="Arial" w:cs="Arial"/>
              </w:rPr>
              <w:t xml:space="preserve">  </w:t>
            </w:r>
          </w:p>
          <w:p w:rsidR="00355365" w:rsidRPr="00233595" w:rsidRDefault="00355365" w:rsidP="00726814">
            <w:pPr>
              <w:pStyle w:val="NoSpacing"/>
              <w:spacing w:line="276" w:lineRule="auto"/>
              <w:jc w:val="both"/>
              <w:rPr>
                <w:rFonts w:ascii="Arial" w:hAnsi="Arial" w:cs="Arial"/>
              </w:rPr>
            </w:pPr>
            <w:r w:rsidRPr="00233595">
              <w:rPr>
                <w:rFonts w:ascii="Arial" w:hAnsi="Arial" w:cs="Arial"/>
              </w:rPr>
              <w:t>Mobile: 9769197077</w:t>
            </w:r>
          </w:p>
        </w:tc>
      </w:tr>
    </w:tbl>
    <w:p w:rsidR="00355365" w:rsidRPr="00233595" w:rsidRDefault="00355365" w:rsidP="00355365">
      <w:pPr>
        <w:spacing w:before="120" w:after="120"/>
        <w:jc w:val="both"/>
        <w:rPr>
          <w:rFonts w:ascii="Arial" w:hAnsi="Arial" w:cs="Arial"/>
          <w:b/>
        </w:rPr>
      </w:pPr>
    </w:p>
    <w:p w:rsidR="00412930" w:rsidRPr="00355365" w:rsidRDefault="00412930" w:rsidP="00355365"/>
    <w:sectPr w:rsidR="00412930" w:rsidRPr="00355365" w:rsidSect="00716BAA">
      <w:head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D0C" w:rsidRDefault="002C7D0C" w:rsidP="00716BAA">
      <w:pPr>
        <w:spacing w:after="0" w:line="240" w:lineRule="auto"/>
      </w:pPr>
      <w:r>
        <w:separator/>
      </w:r>
    </w:p>
  </w:endnote>
  <w:endnote w:type="continuationSeparator" w:id="0">
    <w:p w:rsidR="002C7D0C" w:rsidRDefault="002C7D0C" w:rsidP="0071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D0C" w:rsidRDefault="002C7D0C" w:rsidP="00716BAA">
      <w:pPr>
        <w:spacing w:after="0" w:line="240" w:lineRule="auto"/>
      </w:pPr>
      <w:r>
        <w:separator/>
      </w:r>
    </w:p>
  </w:footnote>
  <w:footnote w:type="continuationSeparator" w:id="0">
    <w:p w:rsidR="002C7D0C" w:rsidRDefault="002C7D0C" w:rsidP="00716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AA" w:rsidRDefault="00716BAA">
    <w:pPr>
      <w:pStyle w:val="Header"/>
    </w:pPr>
    <w:r w:rsidRPr="00CC38D8">
      <w:rPr>
        <w:noProof/>
        <w:lang w:val="en-US"/>
      </w:rPr>
      <w:drawing>
        <wp:anchor distT="0" distB="0" distL="114300" distR="114300" simplePos="0" relativeHeight="251658240" behindDoc="0" locked="0" layoutInCell="1" allowOverlap="1">
          <wp:simplePos x="0" y="0"/>
          <wp:positionH relativeFrom="page">
            <wp:align>right</wp:align>
          </wp:positionH>
          <wp:positionV relativeFrom="paragraph">
            <wp:posOffset>-457200</wp:posOffset>
          </wp:positionV>
          <wp:extent cx="7772400" cy="1731554"/>
          <wp:effectExtent l="0" t="0" r="0" b="2540"/>
          <wp:wrapSquare wrapText="bothSides"/>
          <wp:docPr id="1" name="Picture 1" descr="press release template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template 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7315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C1309"/>
    <w:multiLevelType w:val="hybridMultilevel"/>
    <w:tmpl w:val="C82864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D90D29"/>
    <w:multiLevelType w:val="hybridMultilevel"/>
    <w:tmpl w:val="429A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7A"/>
    <w:rsid w:val="0003072B"/>
    <w:rsid w:val="0005732E"/>
    <w:rsid w:val="00135CF7"/>
    <w:rsid w:val="0014751B"/>
    <w:rsid w:val="00172E81"/>
    <w:rsid w:val="001B1EE2"/>
    <w:rsid w:val="001C2039"/>
    <w:rsid w:val="00233595"/>
    <w:rsid w:val="002C7D0C"/>
    <w:rsid w:val="003009DB"/>
    <w:rsid w:val="003261B1"/>
    <w:rsid w:val="00355365"/>
    <w:rsid w:val="00392F74"/>
    <w:rsid w:val="003B5E34"/>
    <w:rsid w:val="00412930"/>
    <w:rsid w:val="004F24BA"/>
    <w:rsid w:val="00510200"/>
    <w:rsid w:val="005839F0"/>
    <w:rsid w:val="00716BAA"/>
    <w:rsid w:val="007E3A17"/>
    <w:rsid w:val="00A366B0"/>
    <w:rsid w:val="00A43D6E"/>
    <w:rsid w:val="00A643C4"/>
    <w:rsid w:val="00AF0352"/>
    <w:rsid w:val="00BC237A"/>
    <w:rsid w:val="00C870F7"/>
    <w:rsid w:val="00CC50EF"/>
    <w:rsid w:val="00D37170"/>
    <w:rsid w:val="00D468BD"/>
    <w:rsid w:val="00D479A1"/>
    <w:rsid w:val="00D87DD8"/>
    <w:rsid w:val="00D94065"/>
    <w:rsid w:val="00F6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C343F"/>
  <w15:chartTrackingRefBased/>
  <w15:docId w15:val="{46829565-2FD2-4711-B1B3-317B488C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7A"/>
    <w:pPr>
      <w:spacing w:line="256" w:lineRule="auto"/>
    </w:pPr>
    <w:rPr>
      <w:lang w:val="en-IN"/>
    </w:rPr>
  </w:style>
  <w:style w:type="paragraph" w:styleId="Heading4">
    <w:name w:val="heading 4"/>
    <w:basedOn w:val="Normal"/>
    <w:link w:val="Heading4Char"/>
    <w:uiPriority w:val="9"/>
    <w:semiHidden/>
    <w:unhideWhenUsed/>
    <w:qFormat/>
    <w:rsid w:val="00716BAA"/>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basedOn w:val="Normal"/>
    <w:uiPriority w:val="1"/>
    <w:qFormat/>
    <w:rsid w:val="00412930"/>
    <w:pPr>
      <w:spacing w:after="0" w:line="240" w:lineRule="auto"/>
    </w:pPr>
    <w:rPr>
      <w:rFonts w:ascii="Calibri" w:hAnsi="Calibri" w:cs="Calibri"/>
      <w:lang w:val="en-US"/>
    </w:rPr>
  </w:style>
  <w:style w:type="character" w:customStyle="1" w:styleId="Heading4Char">
    <w:name w:val="Heading 4 Char"/>
    <w:basedOn w:val="DefaultParagraphFont"/>
    <w:link w:val="Heading4"/>
    <w:uiPriority w:val="9"/>
    <w:semiHidden/>
    <w:rsid w:val="00716BAA"/>
    <w:rPr>
      <w:rFonts w:ascii="Times New Roman" w:eastAsia="Times New Roman" w:hAnsi="Times New Roman" w:cs="Times New Roman"/>
      <w:b/>
      <w:bCs/>
      <w:sz w:val="24"/>
      <w:szCs w:val="24"/>
      <w:lang w:val="en-IN" w:eastAsia="en-IN"/>
    </w:rPr>
  </w:style>
  <w:style w:type="paragraph" w:styleId="NoSpacing">
    <w:name w:val="No Spacing"/>
    <w:basedOn w:val="Normal"/>
    <w:uiPriority w:val="1"/>
    <w:qFormat/>
    <w:rsid w:val="00716BAA"/>
    <w:pPr>
      <w:spacing w:after="0" w:line="240" w:lineRule="auto"/>
    </w:pPr>
    <w:rPr>
      <w:rFonts w:ascii="Calibri" w:hAnsi="Calibri" w:cs="Times New Roman"/>
      <w:lang w:val="en-GB" w:eastAsia="en-GB"/>
    </w:rPr>
  </w:style>
  <w:style w:type="paragraph" w:styleId="Header">
    <w:name w:val="header"/>
    <w:basedOn w:val="Normal"/>
    <w:link w:val="HeaderChar"/>
    <w:uiPriority w:val="99"/>
    <w:unhideWhenUsed/>
    <w:rsid w:val="00716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BAA"/>
    <w:rPr>
      <w:lang w:val="en-IN"/>
    </w:rPr>
  </w:style>
  <w:style w:type="paragraph" w:styleId="Footer">
    <w:name w:val="footer"/>
    <w:basedOn w:val="Normal"/>
    <w:link w:val="FooterChar"/>
    <w:uiPriority w:val="99"/>
    <w:unhideWhenUsed/>
    <w:rsid w:val="00716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BAA"/>
    <w:rPr>
      <w:lang w:val="en-IN"/>
    </w:rPr>
  </w:style>
  <w:style w:type="character" w:styleId="Hyperlink">
    <w:name w:val="Hyperlink"/>
    <w:basedOn w:val="DefaultParagraphFont"/>
    <w:uiPriority w:val="99"/>
    <w:semiHidden/>
    <w:unhideWhenUsed/>
    <w:rsid w:val="00233595"/>
    <w:rPr>
      <w:color w:val="0563C1"/>
      <w:u w:val="single"/>
    </w:rPr>
  </w:style>
  <w:style w:type="paragraph" w:styleId="ListParagraph">
    <w:name w:val="List Paragraph"/>
    <w:basedOn w:val="Normal"/>
    <w:uiPriority w:val="34"/>
    <w:qFormat/>
    <w:rsid w:val="00D94065"/>
    <w:pPr>
      <w:ind w:left="720"/>
      <w:contextualSpacing/>
    </w:pPr>
  </w:style>
  <w:style w:type="paragraph" w:customStyle="1" w:styleId="xmsonormal">
    <w:name w:val="x_msonormal"/>
    <w:basedOn w:val="Normal"/>
    <w:rsid w:val="0014751B"/>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1454">
      <w:bodyDiv w:val="1"/>
      <w:marLeft w:val="0"/>
      <w:marRight w:val="0"/>
      <w:marTop w:val="0"/>
      <w:marBottom w:val="0"/>
      <w:divBdr>
        <w:top w:val="none" w:sz="0" w:space="0" w:color="auto"/>
        <w:left w:val="none" w:sz="0" w:space="0" w:color="auto"/>
        <w:bottom w:val="none" w:sz="0" w:space="0" w:color="auto"/>
        <w:right w:val="none" w:sz="0" w:space="0" w:color="auto"/>
      </w:divBdr>
    </w:div>
    <w:div w:id="532109460">
      <w:bodyDiv w:val="1"/>
      <w:marLeft w:val="0"/>
      <w:marRight w:val="0"/>
      <w:marTop w:val="0"/>
      <w:marBottom w:val="0"/>
      <w:divBdr>
        <w:top w:val="none" w:sz="0" w:space="0" w:color="auto"/>
        <w:left w:val="none" w:sz="0" w:space="0" w:color="auto"/>
        <w:bottom w:val="none" w:sz="0" w:space="0" w:color="auto"/>
        <w:right w:val="none" w:sz="0" w:space="0" w:color="auto"/>
      </w:divBdr>
    </w:div>
    <w:div w:id="1495488560">
      <w:bodyDiv w:val="1"/>
      <w:marLeft w:val="0"/>
      <w:marRight w:val="0"/>
      <w:marTop w:val="0"/>
      <w:marBottom w:val="0"/>
      <w:divBdr>
        <w:top w:val="none" w:sz="0" w:space="0" w:color="auto"/>
        <w:left w:val="none" w:sz="0" w:space="0" w:color="auto"/>
        <w:bottom w:val="none" w:sz="0" w:space="0" w:color="auto"/>
        <w:right w:val="none" w:sz="0" w:space="0" w:color="auto"/>
      </w:divBdr>
    </w:div>
    <w:div w:id="1571958544">
      <w:bodyDiv w:val="1"/>
      <w:marLeft w:val="0"/>
      <w:marRight w:val="0"/>
      <w:marTop w:val="0"/>
      <w:marBottom w:val="0"/>
      <w:divBdr>
        <w:top w:val="none" w:sz="0" w:space="0" w:color="auto"/>
        <w:left w:val="none" w:sz="0" w:space="0" w:color="auto"/>
        <w:bottom w:val="none" w:sz="0" w:space="0" w:color="auto"/>
        <w:right w:val="none" w:sz="0" w:space="0" w:color="auto"/>
      </w:divBdr>
    </w:div>
    <w:div w:id="169877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pesh.janve@gmrgroup.in" TargetMode="External"/><Relationship Id="rId3" Type="http://schemas.openxmlformats.org/officeDocument/2006/relationships/settings" Target="settings.xml"/><Relationship Id="rId7" Type="http://schemas.openxmlformats.org/officeDocument/2006/relationships/hyperlink" Target="mailto:subhendu.ray@gmrgroup.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Bhaskar Chandran</dc:creator>
  <cp:keywords/>
  <dc:description/>
  <cp:lastModifiedBy>Shashank Nagar</cp:lastModifiedBy>
  <cp:revision>5</cp:revision>
  <dcterms:created xsi:type="dcterms:W3CDTF">2020-02-10T08:13:00Z</dcterms:created>
  <dcterms:modified xsi:type="dcterms:W3CDTF">2020-02-10T11:31:00Z</dcterms:modified>
</cp:coreProperties>
</file>